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4.wmf" ContentType="image/x-wmf"/>
  <Override PartName="/word/media/image3.jpeg" ContentType="image/jpeg"/>
  <Override PartName="/word/media/image5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Hlk521935635"/>
      <w:bookmarkEnd w:id="0"/>
      <w:r>
        <w:rPr/>
        <w:drawing>
          <wp:inline distT="0" distB="0" distL="0" distR="9525">
            <wp:extent cx="3076575" cy="506730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DejaVuSans" w:hAnsi="DejaVuSans" w:cs="DejaVuSans"/>
          <w:b/>
          <w:b/>
          <w:sz w:val="17"/>
          <w:szCs w:val="17"/>
        </w:rPr>
      </w:pPr>
      <w:r>
        <w:rPr>
          <w:rFonts w:cs="DejaVuSans" w:ascii="DejaVuSans" w:hAnsi="DejaVuSans"/>
          <w:b/>
          <w:sz w:val="17"/>
          <w:szCs w:val="17"/>
        </w:rPr>
        <w:t>4ks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Barva výrobku: Bílá oboustranně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Typ zasklení: dvojsklo, nadsvětlík pevný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Žaluzie: meziskelní/klasické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 xml:space="preserve"> </w:t>
      </w:r>
      <w:r>
        <w:rPr>
          <w:rFonts w:cs="DejaVuSans" w:ascii="DejaVuSans" w:hAnsi="DejaVuSans"/>
          <w:sz w:val="17"/>
          <w:szCs w:val="17"/>
        </w:rPr>
        <w:t>Síť proti hmyzu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Parapet vnitřní + venkovní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Rozměry: š. 1400 / v. 2450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/>
      </w:pPr>
      <w:r>
        <w:rPr/>
        <w:drawing>
          <wp:inline distT="0" distB="0" distL="0" distR="9525">
            <wp:extent cx="2886075" cy="4591050"/>
            <wp:effectExtent l="0" t="0" r="0" b="0"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DejaVuSans" w:hAnsi="DejaVuSans" w:cs="DejaVuSans"/>
          <w:b/>
          <w:b/>
          <w:sz w:val="17"/>
          <w:szCs w:val="17"/>
        </w:rPr>
      </w:pPr>
      <w:r>
        <w:rPr>
          <w:rFonts w:cs="DejaVuSans" w:ascii="DejaVuSans" w:hAnsi="DejaVuSans"/>
          <w:b/>
          <w:sz w:val="17"/>
          <w:szCs w:val="17"/>
        </w:rPr>
        <w:t>2ks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Barva výrobku: Bílá oboustranně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Typ zasklení: dvojsklo, nadsvětlík pevný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Žaluzie: meziskelní/klasické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 xml:space="preserve"> </w:t>
      </w:r>
      <w:r>
        <w:rPr>
          <w:rFonts w:cs="DejaVuSans" w:ascii="DejaVuSans" w:hAnsi="DejaVuSans"/>
          <w:sz w:val="17"/>
          <w:szCs w:val="17"/>
        </w:rPr>
        <w:t>Síť proti hmyzu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Parapet vnitřní + venkovní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Rozměry: š. 1300 / v. 2200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/>
      </w:pPr>
      <w:r>
        <w:rPr/>
        <w:drawing>
          <wp:inline distT="0" distB="0" distL="0" distR="0">
            <wp:extent cx="3600450" cy="6610350"/>
            <wp:effectExtent l="0" t="0" r="0" b="0"/>
            <wp:docPr id="3" name="Obrázek 3" descr="C:\Users\kral\AppData\Local\Microsoft\Windows\INetCache\Content.Word\bal.dveř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kral\AppData\Local\Microsoft\Windows\INetCache\Content.Word\bal.dveř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DejaVuSans" w:hAnsi="DejaVuSans" w:cs="DejaVuSans"/>
          <w:b/>
          <w:b/>
          <w:sz w:val="17"/>
          <w:szCs w:val="17"/>
        </w:rPr>
      </w:pPr>
      <w:r>
        <w:rPr>
          <w:rFonts w:cs="DejaVuSans" w:ascii="DejaVuSans" w:hAnsi="DejaVuSans"/>
          <w:b/>
          <w:sz w:val="17"/>
          <w:szCs w:val="17"/>
        </w:rPr>
        <w:t>2ks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Barva výrobku: Bílá oboustranně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Typ zasklení: dvojsklo, nadsvětlík pevný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Žaluzie: meziskelní/klasické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 xml:space="preserve"> </w:t>
      </w:r>
      <w:r>
        <w:rPr>
          <w:rFonts w:cs="DejaVuSans" w:ascii="DejaVuSans" w:hAnsi="DejaVuSans"/>
          <w:sz w:val="17"/>
          <w:szCs w:val="17"/>
        </w:rPr>
        <w:t>Síť proti hmyzu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Rozměry: š. 1290 / v. 3100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/>
        <w:drawing>
          <wp:inline distT="0" distB="0" distL="0" distR="9525">
            <wp:extent cx="1476375" cy="4305300"/>
            <wp:effectExtent l="0" t="0" r="0" b="0"/>
            <wp:docPr id="4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DejaVuSansBold" w:ascii="DejaVuSansBold" w:hAnsi="DejaVuSansBold"/>
          <w:b/>
          <w:bCs/>
          <w:sz w:val="17"/>
          <w:szCs w:val="17"/>
        </w:rPr>
        <w:t xml:space="preserve">    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spacing w:lineRule="auto" w:line="240" w:before="0" w:after="0"/>
        <w:rPr>
          <w:rFonts w:ascii="DejaVuSans" w:hAnsi="DejaVuSans" w:cs="DejaVuSans"/>
          <w:b/>
          <w:b/>
          <w:sz w:val="17"/>
          <w:szCs w:val="17"/>
        </w:rPr>
      </w:pPr>
      <w:r>
        <w:rPr>
          <w:rFonts w:cs="DejaVuSans" w:ascii="DejaVuSans" w:hAnsi="DejaVuSans"/>
          <w:b/>
          <w:sz w:val="17"/>
          <w:szCs w:val="17"/>
        </w:rPr>
        <w:t>1ks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Barva výrobku: Bílá oboustranně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Typ zasklení: dvojsklo, možnost nadsvětlíku pevný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Žaluzie: meziskelní/klasické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Parapet vnitřní + venkovní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Rozměry: š. 650 / v. 2150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" w:hAnsi="DejaVuSans" w:cs="DejaVuSans"/>
          <w:sz w:val="17"/>
          <w:szCs w:val="17"/>
        </w:rPr>
      </w:pPr>
      <w:r>
        <w:rPr/>
        <w:drawing>
          <wp:inline distT="0" distB="0" distL="0" distR="9525">
            <wp:extent cx="1438275" cy="1447800"/>
            <wp:effectExtent l="0" t="0" r="0" b="0"/>
            <wp:docPr id="5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1ks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Barva výrobku: Bílá oboustranně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 xml:space="preserve">Typ zasklení: dvojsklo 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17"/>
          <w:szCs w:val="17"/>
        </w:rPr>
      </w:pPr>
      <w:r>
        <w:rPr>
          <w:rFonts w:cs="DejaVuSans" w:ascii="DejaVuSans" w:hAnsi="DejaVuSans"/>
          <w:sz w:val="17"/>
          <w:szCs w:val="17"/>
        </w:rPr>
        <w:t>Parapet vnitřní + venkovní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Rozměry: š. 630 / v. 650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Cena za dopravu a montáž: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Cena za parostěnné a paropropustné pásky: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color w:val="FF0000"/>
          <w:sz w:val="17"/>
          <w:szCs w:val="17"/>
        </w:rPr>
      </w:pPr>
      <w:r>
        <w:rPr>
          <w:rFonts w:cs="DejaVuSansBold" w:ascii="DejaVuSansBold" w:hAnsi="DejaVuSansBold"/>
          <w:b/>
          <w:bCs/>
          <w:color w:val="FF0000"/>
          <w:sz w:val="17"/>
          <w:szCs w:val="17"/>
        </w:rPr>
        <w:t>Prosím cenovou nabídku ve variantě s klasickými žaluziemi a též s meziskelními žaluziemi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Termín dodání začátek 10/20108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Místo dodání: Chrudim</w:t>
      </w:r>
      <w:bookmarkStart w:id="1" w:name="_GoBack"/>
      <w:bookmarkEnd w:id="1"/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Kontakt:</w:t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  <w:t>Roman Král</w:t>
      </w:r>
    </w:p>
    <w:p>
      <w:pPr>
        <w:pStyle w:val="Normal"/>
        <w:rPr>
          <w:rStyle w:val="Internetovodkaz"/>
          <w:rFonts w:ascii="DejaVuSansBold" w:hAnsi="DejaVuSansBold" w:cs="DejaVuSansBold"/>
          <w:sz w:val="17"/>
          <w:szCs w:val="17"/>
        </w:rPr>
      </w:pPr>
      <w:hyperlink r:id="rId7">
        <w:r>
          <w:rPr>
            <w:rFonts w:cs="DejaVuSansBold" w:ascii="DejaVuSansBold" w:hAnsi="DejaVuSansBold"/>
            <w:b/>
            <w:bCs/>
            <w:sz w:val="17"/>
            <w:szCs w:val="17"/>
          </w:rPr>
        </w:r>
      </w:hyperlink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>
          <w:rFonts w:ascii="DejaVuSansBold" w:hAnsi="DejaVuSansBold" w:cs="DejaVuSansBold"/>
          <w:b/>
          <w:b/>
          <w:bCs/>
          <w:sz w:val="17"/>
          <w:szCs w:val="17"/>
        </w:rPr>
      </w:pPr>
      <w:r>
        <w:rPr>
          <w:rFonts w:cs="DejaVuSansBold" w:ascii="DejaVuSansBold" w:hAnsi="DejaVuSansBold"/>
          <w:b/>
          <w:bCs/>
          <w:sz w:val="17"/>
          <w:szCs w:val="17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567" w:footer="0" w:bottom="284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DejaVuSansBol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ejaVu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d16f5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463e6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qFormat/>
    <w:rsid w:val="00463e62"/>
    <w:rPr>
      <w:color w:val="2B579A"/>
      <w:shd w:fill="E6E6E6" w:val="clear"/>
    </w:rPr>
  </w:style>
  <w:style w:type="character" w:styleId="ListLabel1">
    <w:name w:val="ListLabel 1"/>
    <w:qFormat/>
    <w:rPr>
      <w:rFonts w:ascii="DejaVuSansBold" w:hAnsi="DejaVuSansBold" w:cs="DejaVuSansBold"/>
      <w:sz w:val="17"/>
      <w:szCs w:val="17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d16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jpeg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hyperlink" Target="mailto:kral@radium.cz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LibreOffice/6.0.2.1$Windows_X86_64 LibreOffice_project/f7f06a8f319e4b62f9bc5095aa112a65d2f3ac89</Application>
  <Pages>3</Pages>
  <Words>146</Words>
  <Characters>864</Characters>
  <CharactersWithSpaces>980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2018-08-13T13:06:00Z</dcterms:created>
  <dc:creator>Roman Král</dc:creator>
  <dc:description/>
  <dc:language>cs-CZ</dc:language>
  <cp:lastModifiedBy/>
  <cp:lastPrinted>2018-08-14T05:42:00Z</cp:lastPrinted>
  <dcterms:modified xsi:type="dcterms:W3CDTF">2018-08-14T08:24:28Z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